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77738" w14:textId="77777777" w:rsidR="00FE067E" w:rsidRPr="00C56AE7" w:rsidRDefault="00CD36CF" w:rsidP="00CC1F3B">
      <w:pPr>
        <w:pStyle w:val="TitlePageOrigin"/>
        <w:rPr>
          <w:color w:val="auto"/>
        </w:rPr>
      </w:pPr>
      <w:r w:rsidRPr="00C56AE7">
        <w:rPr>
          <w:color w:val="auto"/>
        </w:rPr>
        <w:t>WEST virginia legislature</w:t>
      </w:r>
    </w:p>
    <w:p w14:paraId="0C85810E" w14:textId="77777777" w:rsidR="00CD36CF" w:rsidRPr="00C56AE7" w:rsidRDefault="00CD36CF" w:rsidP="00CC1F3B">
      <w:pPr>
        <w:pStyle w:val="TitlePageSession"/>
        <w:rPr>
          <w:color w:val="auto"/>
        </w:rPr>
      </w:pPr>
      <w:r w:rsidRPr="00C56AE7">
        <w:rPr>
          <w:color w:val="auto"/>
        </w:rPr>
        <w:t>20</w:t>
      </w:r>
      <w:r w:rsidR="00CB1ADC" w:rsidRPr="00C56AE7">
        <w:rPr>
          <w:color w:val="auto"/>
        </w:rPr>
        <w:t>2</w:t>
      </w:r>
      <w:r w:rsidR="004D36C4" w:rsidRPr="00C56AE7">
        <w:rPr>
          <w:color w:val="auto"/>
        </w:rPr>
        <w:t>1</w:t>
      </w:r>
      <w:r w:rsidRPr="00C56AE7">
        <w:rPr>
          <w:color w:val="auto"/>
        </w:rPr>
        <w:t xml:space="preserve"> regular session</w:t>
      </w:r>
    </w:p>
    <w:p w14:paraId="78B4A42A" w14:textId="57122A97" w:rsidR="00CD36CF" w:rsidRPr="00C56AE7" w:rsidRDefault="00D83155" w:rsidP="00CC1F3B">
      <w:pPr>
        <w:pStyle w:val="TitlePageBillPrefix"/>
        <w:rPr>
          <w:color w:val="auto"/>
        </w:rPr>
      </w:pPr>
      <w:sdt>
        <w:sdtPr>
          <w:rPr>
            <w:color w:val="auto"/>
          </w:rPr>
          <w:tag w:val="IntroDate"/>
          <w:id w:val="-1236936958"/>
          <w:placeholder>
            <w:docPart w:val="C3B307651B904D378A5FF67827E81709"/>
          </w:placeholder>
          <w:text/>
        </w:sdtPr>
        <w:sdtEndPr/>
        <w:sdtContent>
          <w:r w:rsidR="00D6407A">
            <w:rPr>
              <w:color w:val="auto"/>
            </w:rPr>
            <w:t>Introduced</w:t>
          </w:r>
        </w:sdtContent>
      </w:sdt>
    </w:p>
    <w:p w14:paraId="450AD44C" w14:textId="6511233C" w:rsidR="00CD36CF" w:rsidRPr="00C56AE7" w:rsidRDefault="00D83155"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D6407A">
            <w:rPr>
              <w:color w:val="auto"/>
            </w:rPr>
            <w:t>House</w:t>
          </w:r>
        </w:sdtContent>
      </w:sdt>
      <w:r w:rsidR="00303684" w:rsidRPr="00C56AE7">
        <w:rPr>
          <w:color w:val="auto"/>
        </w:rPr>
        <w:t xml:space="preserve"> </w:t>
      </w:r>
      <w:r w:rsidR="00CD36CF" w:rsidRPr="00C56AE7">
        <w:rPr>
          <w:color w:val="auto"/>
        </w:rPr>
        <w:t xml:space="preserve">Bill </w:t>
      </w:r>
      <w:sdt>
        <w:sdtPr>
          <w:rPr>
            <w:color w:val="auto"/>
          </w:rPr>
          <w:tag w:val="BNum"/>
          <w:id w:val="1645317809"/>
          <w:lock w:val="sdtLocked"/>
          <w:placeholder>
            <w:docPart w:val="7CD44D7481684EFBB2169CAE07E0AB86"/>
          </w:placeholder>
          <w:text/>
        </w:sdtPr>
        <w:sdtEndPr/>
        <w:sdtContent>
          <w:r w:rsidR="00066682">
            <w:rPr>
              <w:color w:val="auto"/>
            </w:rPr>
            <w:t>2117</w:t>
          </w:r>
        </w:sdtContent>
      </w:sdt>
    </w:p>
    <w:p w14:paraId="4B7F36F5" w14:textId="3A0CC715" w:rsidR="00CD36CF" w:rsidRPr="00C56AE7" w:rsidRDefault="00CD36CF" w:rsidP="00CC1F3B">
      <w:pPr>
        <w:pStyle w:val="Sponsors"/>
        <w:rPr>
          <w:color w:val="auto"/>
        </w:rPr>
      </w:pPr>
      <w:r w:rsidRPr="00C56AE7">
        <w:rPr>
          <w:color w:val="auto"/>
        </w:rPr>
        <w:t xml:space="preserve">By </w:t>
      </w:r>
      <w:sdt>
        <w:sdtPr>
          <w:rPr>
            <w:color w:val="auto"/>
          </w:rPr>
          <w:tag w:val="Sponsors"/>
          <w:id w:val="1589585889"/>
          <w:placeholder>
            <w:docPart w:val="BC6A277E70A54C5D83F0F91084EB54B0"/>
          </w:placeholder>
          <w:text w:multiLine="1"/>
        </w:sdtPr>
        <w:sdtEndPr/>
        <w:sdtContent>
          <w:r w:rsidR="00D6407A">
            <w:rPr>
              <w:color w:val="auto"/>
            </w:rPr>
            <w:t>Delegates Fleischauer</w:t>
          </w:r>
          <w:r w:rsidR="00066682">
            <w:rPr>
              <w:color w:val="auto"/>
            </w:rPr>
            <w:t xml:space="preserve">, </w:t>
          </w:r>
          <w:r w:rsidR="00D6407A">
            <w:rPr>
              <w:color w:val="auto"/>
            </w:rPr>
            <w:t>Pethtel</w:t>
          </w:r>
          <w:r w:rsidR="00D83155">
            <w:rPr>
              <w:color w:val="auto"/>
            </w:rPr>
            <w:t xml:space="preserve">, </w:t>
          </w:r>
          <w:r w:rsidR="00066682">
            <w:rPr>
              <w:color w:val="auto"/>
            </w:rPr>
            <w:t>Walker</w:t>
          </w:r>
          <w:r w:rsidR="00D83155">
            <w:rPr>
              <w:color w:val="auto"/>
            </w:rPr>
            <w:t xml:space="preserve"> and Rowe</w:t>
          </w:r>
        </w:sdtContent>
      </w:sdt>
    </w:p>
    <w:p w14:paraId="6A6C3C8D" w14:textId="59201D0E" w:rsidR="00E831B3" w:rsidRPr="00C56AE7" w:rsidRDefault="00CD36CF" w:rsidP="00CC1F3B">
      <w:pPr>
        <w:pStyle w:val="References"/>
        <w:rPr>
          <w:color w:val="auto"/>
        </w:rPr>
      </w:pPr>
      <w:r w:rsidRPr="00C56AE7">
        <w:rPr>
          <w:color w:val="auto"/>
        </w:rPr>
        <w:t>[</w:t>
      </w:r>
      <w:sdt>
        <w:sdtPr>
          <w:rPr>
            <w:color w:val="auto"/>
          </w:rPr>
          <w:tag w:val="References"/>
          <w:id w:val="-1043047873"/>
          <w:placeholder>
            <w:docPart w:val="460D713500284C7FB4932CF3609CC106"/>
          </w:placeholder>
          <w:text w:multiLine="1"/>
        </w:sdtPr>
        <w:sdtEndPr/>
        <w:sdtContent>
          <w:r w:rsidR="00D6407A">
            <w:rPr>
              <w:color w:val="auto"/>
            </w:rPr>
            <w:t>Introduced</w:t>
          </w:r>
          <w:r w:rsidR="00066682">
            <w:rPr>
              <w:color w:val="auto"/>
            </w:rPr>
            <w:t xml:space="preserve"> February 10, 2021</w:t>
          </w:r>
          <w:r w:rsidR="00D6407A">
            <w:rPr>
              <w:color w:val="auto"/>
            </w:rPr>
            <w:t>; Referred</w:t>
          </w:r>
          <w:r w:rsidR="00D6407A">
            <w:rPr>
              <w:color w:val="auto"/>
            </w:rPr>
            <w:br/>
            <w:t>to the Committee on</w:t>
          </w:r>
          <w:r w:rsidR="00066682">
            <w:rPr>
              <w:color w:val="auto"/>
            </w:rPr>
            <w:t xml:space="preserve"> Finance</w:t>
          </w:r>
        </w:sdtContent>
      </w:sdt>
      <w:r w:rsidRPr="00C56AE7">
        <w:rPr>
          <w:color w:val="auto"/>
        </w:rPr>
        <w:t>]</w:t>
      </w:r>
    </w:p>
    <w:p w14:paraId="2A54C2E3" w14:textId="0869B163" w:rsidR="00994C9C" w:rsidRPr="00C56AE7" w:rsidRDefault="0000526A" w:rsidP="00994C9C">
      <w:pPr>
        <w:pStyle w:val="TitleSection"/>
        <w:rPr>
          <w:color w:val="auto"/>
        </w:rPr>
      </w:pPr>
      <w:r w:rsidRPr="00C56AE7">
        <w:rPr>
          <w:color w:val="auto"/>
        </w:rPr>
        <w:lastRenderedPageBreak/>
        <w:t>A BILL</w:t>
      </w:r>
      <w:r w:rsidR="00994C9C" w:rsidRPr="00C56AE7">
        <w:rPr>
          <w:color w:val="auto"/>
        </w:rPr>
        <w:t xml:space="preserve"> to </w:t>
      </w:r>
      <w:bookmarkStart w:id="0" w:name="_Hlk505671015"/>
      <w:r w:rsidR="00994C9C" w:rsidRPr="00C56AE7">
        <w:rPr>
          <w:color w:val="auto"/>
        </w:rPr>
        <w:t xml:space="preserve">amend the Code of West Virginia, 1931, as amended, by adding thereto a new section, designated </w:t>
      </w:r>
      <w:r w:rsidR="00994C9C" w:rsidRPr="00C56AE7">
        <w:rPr>
          <w:rFonts w:cs="Arial"/>
          <w:color w:val="auto"/>
        </w:rPr>
        <w:t>§</w:t>
      </w:r>
      <w:r w:rsidR="00994C9C" w:rsidRPr="00C56AE7">
        <w:rPr>
          <w:color w:val="auto"/>
        </w:rPr>
        <w:t xml:space="preserve">5-5-4c, relating to providing </w:t>
      </w:r>
      <w:bookmarkStart w:id="1" w:name="_Hlk531265759"/>
      <w:r w:rsidR="00994C9C" w:rsidRPr="00C56AE7">
        <w:rPr>
          <w:color w:val="auto"/>
        </w:rPr>
        <w:t>certain employees of the Highways increases in annual pay</w:t>
      </w:r>
      <w:r w:rsidR="00F259DB" w:rsidRPr="00C56AE7">
        <w:rPr>
          <w:color w:val="auto"/>
        </w:rPr>
        <w:t>;</w:t>
      </w:r>
      <w:r w:rsidR="00994C9C" w:rsidRPr="00C56AE7">
        <w:rPr>
          <w:color w:val="auto"/>
        </w:rPr>
        <w:t xml:space="preserve"> providing legislative findings; providing funding sources; providing that pay rates and employment requirements are not subject to procedures for state employees’ grievances; providing for primacy of section; limiting private causes of action; and, providing that if employee will make more than the maximum allowable by the Division of Personnel for the pay grade, this salary increase shall still take effect, and that employee shall make more than the pay grade maximum</w:t>
      </w:r>
      <w:bookmarkEnd w:id="0"/>
      <w:r w:rsidR="00994C9C" w:rsidRPr="00C56AE7">
        <w:rPr>
          <w:color w:val="auto"/>
        </w:rPr>
        <w:t>.</w:t>
      </w:r>
    </w:p>
    <w:bookmarkEnd w:id="1"/>
    <w:p w14:paraId="10C53B3C" w14:textId="77777777" w:rsidR="00994C9C" w:rsidRPr="00C56AE7" w:rsidRDefault="00994C9C" w:rsidP="00994C9C">
      <w:pPr>
        <w:pStyle w:val="EnactingClause"/>
        <w:rPr>
          <w:color w:val="auto"/>
        </w:rPr>
        <w:sectPr w:rsidR="00994C9C" w:rsidRPr="00C56AE7"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56AE7">
        <w:rPr>
          <w:color w:val="auto"/>
        </w:rPr>
        <w:t>Be it enacted by the Legislature of West Virginia:</w:t>
      </w:r>
    </w:p>
    <w:p w14:paraId="797E2C2F" w14:textId="77777777" w:rsidR="00994C9C" w:rsidRPr="00C56AE7" w:rsidRDefault="00994C9C" w:rsidP="00994C9C">
      <w:pPr>
        <w:widowControl w:val="0"/>
        <w:suppressLineNumbers/>
        <w:ind w:left="720" w:hanging="720"/>
        <w:jc w:val="both"/>
        <w:outlineLvl w:val="1"/>
        <w:rPr>
          <w:rFonts w:eastAsia="Calibri"/>
          <w:b/>
          <w:caps/>
          <w:color w:val="auto"/>
          <w:sz w:val="24"/>
        </w:rPr>
        <w:sectPr w:rsidR="00994C9C" w:rsidRPr="00C56AE7" w:rsidSect="00F71938">
          <w:type w:val="continuous"/>
          <w:pgSz w:w="12240" w:h="15840"/>
          <w:pgMar w:top="1440" w:right="1440" w:bottom="1440" w:left="1440" w:header="1440" w:footer="1440" w:gutter="0"/>
          <w:cols w:space="720"/>
          <w:noEndnote/>
        </w:sectPr>
      </w:pPr>
      <w:r w:rsidRPr="00C56AE7">
        <w:rPr>
          <w:rFonts w:eastAsia="Calibri"/>
          <w:b/>
          <w:caps/>
          <w:color w:val="auto"/>
          <w:sz w:val="24"/>
        </w:rPr>
        <w:t>ARTICLE 5. SALARY INCREASE FOR STATE EMPLOYEES.</w:t>
      </w:r>
    </w:p>
    <w:p w14:paraId="7871FA89" w14:textId="77777777" w:rsidR="00994C9C" w:rsidRPr="00C56AE7" w:rsidRDefault="00994C9C" w:rsidP="00994C9C">
      <w:pPr>
        <w:pStyle w:val="SectionHeading"/>
        <w:rPr>
          <w:color w:val="auto"/>
          <w:u w:val="single"/>
        </w:rPr>
      </w:pPr>
      <w:r w:rsidRPr="00C56AE7">
        <w:rPr>
          <w:color w:val="auto"/>
          <w:u w:val="single"/>
        </w:rPr>
        <w:t>§5-5-4c. Division of Highways regional field employee pay equity salary adjustment.</w:t>
      </w:r>
    </w:p>
    <w:p w14:paraId="47A55686" w14:textId="77777777" w:rsidR="00994C9C" w:rsidRPr="00C56AE7" w:rsidRDefault="00994C9C" w:rsidP="00994C9C">
      <w:pPr>
        <w:pStyle w:val="SectionBody"/>
        <w:rPr>
          <w:color w:val="auto"/>
          <w:u w:val="single"/>
        </w:rPr>
      </w:pPr>
      <w:r w:rsidRPr="00C56AE7">
        <w:rPr>
          <w:color w:val="auto"/>
          <w:u w:val="single"/>
        </w:rPr>
        <w:t>(a) The Legislature hereby finds that the Division of Highways has extreme difficulty with recruiting and retaining regional field employees.</w:t>
      </w:r>
    </w:p>
    <w:p w14:paraId="2CF53D27" w14:textId="013E6597" w:rsidR="00994C9C" w:rsidRPr="00C56AE7" w:rsidRDefault="00994C9C" w:rsidP="00994C9C">
      <w:pPr>
        <w:pStyle w:val="SectionBody"/>
        <w:rPr>
          <w:color w:val="auto"/>
          <w:u w:val="single"/>
        </w:rPr>
      </w:pPr>
      <w:r w:rsidRPr="00C56AE7">
        <w:rPr>
          <w:color w:val="auto"/>
          <w:u w:val="single"/>
        </w:rPr>
        <w:t>(b) The Legislature hereby directs that a pay equity salary adjustment and increase be provided to all regional field employees of the Division of Highways. This salary adjustment shall be for a total of three percent of the employee’s annual salary in effect on July 1, 2021, apportioned over a three-year period as follows:</w:t>
      </w:r>
    </w:p>
    <w:p w14:paraId="5737DF47" w14:textId="4B1BD925" w:rsidR="00994C9C" w:rsidRPr="00C56AE7" w:rsidRDefault="00994C9C" w:rsidP="00994C9C">
      <w:pPr>
        <w:pStyle w:val="SectionBody"/>
        <w:rPr>
          <w:color w:val="auto"/>
          <w:u w:val="single"/>
        </w:rPr>
      </w:pPr>
      <w:r w:rsidRPr="00C56AE7">
        <w:rPr>
          <w:color w:val="auto"/>
          <w:u w:val="single"/>
        </w:rPr>
        <w:t>(1) On July 1, 2021, applicable employees of the Division of Highways shall be given an increase in annual pay of one percent of the employee’s annual salary in effect on July 1, 2021;</w:t>
      </w:r>
    </w:p>
    <w:p w14:paraId="157D8608" w14:textId="682A7E8D" w:rsidR="00994C9C" w:rsidRPr="00C56AE7" w:rsidRDefault="00994C9C" w:rsidP="00994C9C">
      <w:pPr>
        <w:pStyle w:val="SectionBody"/>
        <w:rPr>
          <w:color w:val="auto"/>
          <w:u w:val="single"/>
        </w:rPr>
      </w:pPr>
      <w:r w:rsidRPr="00C56AE7">
        <w:rPr>
          <w:color w:val="auto"/>
          <w:u w:val="single"/>
        </w:rPr>
        <w:t xml:space="preserve">(2) On July 1, 2022, applicable employees of the Division of Highways shall be given an increase in annual pay of one percent of the employee’s annual salary in effect on July 1, 2021; and </w:t>
      </w:r>
    </w:p>
    <w:p w14:paraId="0B8B8F37" w14:textId="664B2C9A" w:rsidR="00994C9C" w:rsidRPr="00C56AE7" w:rsidRDefault="00994C9C" w:rsidP="00994C9C">
      <w:pPr>
        <w:pStyle w:val="SectionBody"/>
        <w:rPr>
          <w:color w:val="auto"/>
          <w:u w:val="single"/>
        </w:rPr>
      </w:pPr>
      <w:r w:rsidRPr="00C56AE7">
        <w:rPr>
          <w:color w:val="auto"/>
          <w:u w:val="single"/>
        </w:rPr>
        <w:t>(3) On July 1, 2023, applicable employees of the Division of Highways shall be given an increase in annual pay of one percent of the employee’s annual salary in effect on July 1, 2021.</w:t>
      </w:r>
    </w:p>
    <w:p w14:paraId="0401EE33" w14:textId="77777777" w:rsidR="00994C9C" w:rsidRPr="00C56AE7" w:rsidRDefault="00994C9C" w:rsidP="00994C9C">
      <w:pPr>
        <w:pStyle w:val="SectionBody"/>
        <w:rPr>
          <w:color w:val="auto"/>
          <w:u w:val="single"/>
        </w:rPr>
      </w:pPr>
      <w:r w:rsidRPr="00C56AE7">
        <w:rPr>
          <w:color w:val="auto"/>
          <w:u w:val="single"/>
        </w:rPr>
        <w:t xml:space="preserve">(c) Funding for the pay rates for employees of the Division of Highways shall be provided from the general revenue appropriations to the Division of Highways. </w:t>
      </w:r>
    </w:p>
    <w:p w14:paraId="591BDD5D" w14:textId="2B7FA866" w:rsidR="00994C9C" w:rsidRPr="00C56AE7" w:rsidRDefault="00994C9C" w:rsidP="00994C9C">
      <w:pPr>
        <w:pStyle w:val="SectionBody"/>
        <w:rPr>
          <w:color w:val="auto"/>
          <w:u w:val="single"/>
        </w:rPr>
      </w:pPr>
      <w:r w:rsidRPr="00C56AE7">
        <w:rPr>
          <w:color w:val="auto"/>
          <w:u w:val="single"/>
        </w:rPr>
        <w:lastRenderedPageBreak/>
        <w:t xml:space="preserve">(d) In the event any provision of this section conflicts with any rule, policy, or provision of this code, this section shall control. Due to the limits of funding, the implementation of the pay rates and employment requirements are not subject to the provisions of §6C-2-1 </w:t>
      </w:r>
      <w:r w:rsidRPr="00C56AE7">
        <w:rPr>
          <w:i/>
          <w:color w:val="auto"/>
          <w:u w:val="single"/>
        </w:rPr>
        <w:t>et seq.</w:t>
      </w:r>
      <w:r w:rsidRPr="00C56AE7">
        <w:rPr>
          <w:color w:val="auto"/>
          <w:u w:val="single"/>
        </w:rPr>
        <w:t xml:space="preserve"> of this code. </w:t>
      </w:r>
      <w:r w:rsidR="00145408" w:rsidRPr="00C56AE7">
        <w:rPr>
          <w:color w:val="auto"/>
          <w:u w:val="single"/>
        </w:rPr>
        <w:t xml:space="preserve"> </w:t>
      </w:r>
      <w:r w:rsidRPr="00C56AE7">
        <w:rPr>
          <w:color w:val="auto"/>
          <w:u w:val="single"/>
        </w:rPr>
        <w:t>The provisions of this section are rehabilitative in nature and it is the specific intent of the Legislature that no private cause of action, either express or implied, arises pursuant to the provisions or implementation of this section.</w:t>
      </w:r>
    </w:p>
    <w:p w14:paraId="1D081387" w14:textId="0F278E61" w:rsidR="00994C9C" w:rsidRPr="00C56AE7" w:rsidRDefault="00994C9C" w:rsidP="00994C9C">
      <w:pPr>
        <w:pStyle w:val="SectionBody"/>
        <w:rPr>
          <w:b/>
          <w:caps/>
          <w:color w:val="auto"/>
          <w:sz w:val="24"/>
        </w:rPr>
      </w:pPr>
      <w:r w:rsidRPr="00C56AE7">
        <w:rPr>
          <w:color w:val="auto"/>
          <w:u w:val="single"/>
        </w:rPr>
        <w:t>(e) If following this pay raise</w:t>
      </w:r>
      <w:bookmarkStart w:id="2" w:name="_Hlk505595755"/>
      <w:r w:rsidRPr="00C56AE7">
        <w:rPr>
          <w:color w:val="auto"/>
          <w:u w:val="single"/>
        </w:rPr>
        <w:t>, the employee makes more than the maximum allowable by the Division of Personnel for the pay grade, this salary increase still takes effect, and that employee shall make more than the pay grade maximum</w:t>
      </w:r>
      <w:bookmarkEnd w:id="2"/>
      <w:r w:rsidRPr="00C56AE7">
        <w:rPr>
          <w:color w:val="auto"/>
          <w:u w:val="single"/>
        </w:rPr>
        <w:t>.</w:t>
      </w:r>
    </w:p>
    <w:p w14:paraId="59E1D43E" w14:textId="77777777" w:rsidR="00994C9C" w:rsidRPr="00C56AE7" w:rsidRDefault="00994C9C" w:rsidP="00994C9C">
      <w:pPr>
        <w:pStyle w:val="Note"/>
        <w:rPr>
          <w:color w:val="auto"/>
        </w:rPr>
      </w:pPr>
    </w:p>
    <w:p w14:paraId="47984330" w14:textId="77777777" w:rsidR="00994C9C" w:rsidRPr="00C56AE7" w:rsidRDefault="00994C9C" w:rsidP="00994C9C">
      <w:pPr>
        <w:pStyle w:val="Note"/>
        <w:rPr>
          <w:color w:val="auto"/>
        </w:rPr>
      </w:pPr>
      <w:r w:rsidRPr="00C56AE7">
        <w:rPr>
          <w:color w:val="auto"/>
        </w:rPr>
        <w:t>NOTE: The purpose of this bill is to provide regional field employees of the Division of Highways increases in annual pay.</w:t>
      </w:r>
    </w:p>
    <w:p w14:paraId="37565B29" w14:textId="77777777" w:rsidR="00994C9C" w:rsidRPr="00C56AE7" w:rsidRDefault="00994C9C" w:rsidP="00994C9C">
      <w:pPr>
        <w:pStyle w:val="Note"/>
        <w:rPr>
          <w:color w:val="auto"/>
        </w:rPr>
      </w:pPr>
      <w:r w:rsidRPr="00C56AE7">
        <w:rPr>
          <w:color w:val="auto"/>
        </w:rPr>
        <w:t>Strike-throughs indicate language that would be stricken from a heading or the present law and underscoring indicates new language that would be added.</w:t>
      </w:r>
    </w:p>
    <w:p w14:paraId="6880779A" w14:textId="16138D1D" w:rsidR="006865E9" w:rsidRPr="00C56AE7" w:rsidRDefault="006865E9" w:rsidP="00CC1F3B">
      <w:pPr>
        <w:pStyle w:val="Note"/>
        <w:rPr>
          <w:color w:val="auto"/>
        </w:rPr>
      </w:pPr>
    </w:p>
    <w:sectPr w:rsidR="006865E9" w:rsidRPr="00C56AE7" w:rsidSect="00DF199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74E45" w14:textId="77777777" w:rsidR="005A3DAE" w:rsidRPr="00B844FE" w:rsidRDefault="005A3DAE" w:rsidP="00B844FE">
      <w:r>
        <w:separator/>
      </w:r>
    </w:p>
  </w:endnote>
  <w:endnote w:type="continuationSeparator" w:id="0">
    <w:p w14:paraId="11BCADCA"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8901259"/>
      <w:docPartObj>
        <w:docPartGallery w:val="Page Numbers (Bottom of Page)"/>
        <w:docPartUnique/>
      </w:docPartObj>
    </w:sdtPr>
    <w:sdtEndPr/>
    <w:sdtContent>
      <w:p w14:paraId="0FBA114A" w14:textId="77777777" w:rsidR="00994C9C" w:rsidRPr="00B844FE" w:rsidRDefault="00994C9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7035EBBE" w14:textId="77777777" w:rsidR="00994C9C" w:rsidRDefault="00994C9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4545639"/>
      <w:docPartObj>
        <w:docPartGallery w:val="Page Numbers (Bottom of Page)"/>
        <w:docPartUnique/>
      </w:docPartObj>
    </w:sdtPr>
    <w:sdtEndPr>
      <w:rPr>
        <w:noProof/>
      </w:rPr>
    </w:sdtEndPr>
    <w:sdtContent>
      <w:p w14:paraId="5CD49321" w14:textId="77777777" w:rsidR="00994C9C" w:rsidRDefault="00994C9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09A76E7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463B86"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11E069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E29A0" w14:textId="77777777" w:rsidR="005A3DAE" w:rsidRPr="00B844FE" w:rsidRDefault="005A3DAE" w:rsidP="00B844FE">
      <w:r>
        <w:separator/>
      </w:r>
    </w:p>
  </w:footnote>
  <w:footnote w:type="continuationSeparator" w:id="0">
    <w:p w14:paraId="6FBAC76F"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67712" w14:textId="77777777" w:rsidR="00994C9C" w:rsidRPr="00B844FE" w:rsidRDefault="00D83155">
    <w:pPr>
      <w:pStyle w:val="Header"/>
    </w:pPr>
    <w:sdt>
      <w:sdtPr>
        <w:id w:val="-1306917457"/>
        <w:placeholder>
          <w:docPart w:val="543F7F9FAEAE4ECD8FBE26096A4517D4"/>
        </w:placeholder>
        <w:temporary/>
        <w:showingPlcHdr/>
        <w15:appearance w15:val="hidden"/>
      </w:sdtPr>
      <w:sdtEndPr/>
      <w:sdtContent>
        <w:r w:rsidR="00994C9C" w:rsidRPr="00B844FE">
          <w:t>[Type here]</w:t>
        </w:r>
      </w:sdtContent>
    </w:sdt>
    <w:r w:rsidR="00994C9C" w:rsidRPr="00B844FE">
      <w:ptab w:relativeTo="margin" w:alignment="left" w:leader="none"/>
    </w:r>
    <w:sdt>
      <w:sdtPr>
        <w:id w:val="1546320799"/>
        <w:placeholder>
          <w:docPart w:val="543F7F9FAEAE4ECD8FBE26096A4517D4"/>
        </w:placeholder>
        <w:temporary/>
        <w:showingPlcHdr/>
        <w15:appearance w15:val="hidden"/>
      </w:sdtPr>
      <w:sdtEndPr/>
      <w:sdtContent>
        <w:r w:rsidR="00994C9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25652" w14:textId="4E95E8C1" w:rsidR="00994C9C" w:rsidRPr="00C33014" w:rsidRDefault="00994C9C" w:rsidP="000573A9">
    <w:pPr>
      <w:pStyle w:val="HeaderStyle"/>
    </w:pPr>
    <w:r>
      <w:t>Intr HB</w:t>
    </w:r>
    <w:sdt>
      <w:sdtPr>
        <w:tag w:val="BNumWH"/>
        <w:id w:val="1922526966"/>
        <w:placeholder>
          <w:docPart w:val="2FCC7C8C4398429894A1BA818D8A2B07"/>
        </w:placeholder>
        <w:showingPlcHdr/>
        <w:text/>
      </w:sdtPr>
      <w:sdtEndPr/>
      <w:sdtContent/>
    </w:sdt>
    <w:r>
      <w:t xml:space="preserve"> </w:t>
    </w:r>
    <w:r w:rsidRPr="002A0269">
      <w:ptab w:relativeTo="margin" w:alignment="center" w:leader="none"/>
    </w:r>
    <w:r>
      <w:tab/>
    </w:r>
    <w:sdt>
      <w:sdtPr>
        <w:rPr>
          <w:color w:val="auto"/>
        </w:rPr>
        <w:alias w:val="CBD Number"/>
        <w:tag w:val="CBD Number"/>
        <w:id w:val="736599641"/>
        <w:text/>
      </w:sdtPr>
      <w:sdtEndPr/>
      <w:sdtContent>
        <w:r w:rsidRPr="00A54F07">
          <w:rPr>
            <w:color w:val="auto"/>
          </w:rPr>
          <w:t>20</w:t>
        </w:r>
        <w:r>
          <w:rPr>
            <w:color w:val="auto"/>
          </w:rPr>
          <w:t>21</w:t>
        </w:r>
        <w:r w:rsidRPr="00A54F07">
          <w:rPr>
            <w:color w:val="auto"/>
          </w:rPr>
          <w:t>R1</w:t>
        </w:r>
        <w:r>
          <w:rPr>
            <w:color w:val="auto"/>
          </w:rPr>
          <w:t>431</w:t>
        </w:r>
      </w:sdtContent>
    </w:sdt>
  </w:p>
  <w:p w14:paraId="053661A2" w14:textId="77777777" w:rsidR="00994C9C" w:rsidRPr="00C33014" w:rsidRDefault="00994C9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D4882" w14:textId="1DA770A9" w:rsidR="00994C9C" w:rsidRPr="002A0269" w:rsidRDefault="00994C9C" w:rsidP="00CC1F3B">
    <w:pPr>
      <w:pStyle w:val="HeaderStyle"/>
    </w:pPr>
    <w:r w:rsidRPr="002A0269">
      <w:ptab w:relativeTo="margin" w:alignment="center" w:leader="none"/>
    </w:r>
    <w:r>
      <w:tab/>
    </w:r>
    <w:sdt>
      <w:sdtPr>
        <w:alias w:val="CBD Number"/>
        <w:tag w:val="CBD Number"/>
        <w:id w:val="-1358414909"/>
        <w:text/>
      </w:sdtPr>
      <w:sdtEndPr/>
      <w:sdtContent>
        <w:r>
          <w:t>2021R1431</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36AE6" w14:textId="77777777" w:rsidR="002A0269" w:rsidRPr="00B844FE" w:rsidRDefault="00D83155">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B0510" w14:textId="2D07BDDF" w:rsidR="00C33014" w:rsidRPr="00C33014" w:rsidRDefault="00AE48A0" w:rsidP="000573A9">
    <w:pPr>
      <w:pStyle w:val="HeaderStyle"/>
    </w:pPr>
    <w:r>
      <w:t>I</w:t>
    </w:r>
    <w:r w:rsidR="001A66B7">
      <w:t xml:space="preserve">ntr </w:t>
    </w:r>
    <w:sdt>
      <w:sdtPr>
        <w:tag w:val="BNumWH"/>
        <w:id w:val="138549797"/>
        <w:placeholder>
          <w:docPart w:val="2FCC7C8C4398429894A1BA818D8A2B07"/>
        </w:placeholder>
        <w:text/>
      </w:sdtPr>
      <w:sdtEndPr/>
      <w:sdtContent>
        <w:r w:rsidR="00994C9C">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994C9C">
          <w:t>2021R1431</w:t>
        </w:r>
      </w:sdtContent>
    </w:sdt>
  </w:p>
  <w:p w14:paraId="421E1260"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0711E" w14:textId="4F2619DF" w:rsidR="002A0269" w:rsidRPr="002A0269" w:rsidRDefault="00D83155" w:rsidP="00CC1F3B">
    <w:pPr>
      <w:pStyle w:val="HeaderStyle"/>
    </w:pPr>
    <w:sdt>
      <w:sdtPr>
        <w:tag w:val="BNumWH"/>
        <w:id w:val="-1890952866"/>
        <w:placeholder>
          <w:docPart w:val="7742CBD6E229440185707F1972662B63"/>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994C9C">
          <w:t>2021R1431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MTY2MDGyMLU0MLdQ0lEKTi0uzszPAykwrAUAQfoQuSwAAAA="/>
  </w:docVars>
  <w:rsids>
    <w:rsidRoot w:val="00CB1ADC"/>
    <w:rsid w:val="0000526A"/>
    <w:rsid w:val="000573A9"/>
    <w:rsid w:val="00066682"/>
    <w:rsid w:val="00085D22"/>
    <w:rsid w:val="000C5C77"/>
    <w:rsid w:val="000E3912"/>
    <w:rsid w:val="0010070F"/>
    <w:rsid w:val="00145408"/>
    <w:rsid w:val="0015112E"/>
    <w:rsid w:val="001552E7"/>
    <w:rsid w:val="001566B4"/>
    <w:rsid w:val="001A66B7"/>
    <w:rsid w:val="001C279E"/>
    <w:rsid w:val="001D459E"/>
    <w:rsid w:val="0027011C"/>
    <w:rsid w:val="00274200"/>
    <w:rsid w:val="00275740"/>
    <w:rsid w:val="002A0269"/>
    <w:rsid w:val="00303684"/>
    <w:rsid w:val="003143F5"/>
    <w:rsid w:val="00314854"/>
    <w:rsid w:val="00394191"/>
    <w:rsid w:val="003C51CD"/>
    <w:rsid w:val="004368E0"/>
    <w:rsid w:val="004C13DD"/>
    <w:rsid w:val="004D36C4"/>
    <w:rsid w:val="004E3441"/>
    <w:rsid w:val="00500579"/>
    <w:rsid w:val="005A3DAE"/>
    <w:rsid w:val="005A5366"/>
    <w:rsid w:val="005A7BA3"/>
    <w:rsid w:val="006369EB"/>
    <w:rsid w:val="00637E73"/>
    <w:rsid w:val="006865E9"/>
    <w:rsid w:val="00691F3E"/>
    <w:rsid w:val="00694BFB"/>
    <w:rsid w:val="006A106B"/>
    <w:rsid w:val="006C523D"/>
    <w:rsid w:val="006D4036"/>
    <w:rsid w:val="007A5259"/>
    <w:rsid w:val="007A7081"/>
    <w:rsid w:val="007F1CF5"/>
    <w:rsid w:val="00834EDE"/>
    <w:rsid w:val="008736AA"/>
    <w:rsid w:val="008D275D"/>
    <w:rsid w:val="00980327"/>
    <w:rsid w:val="00986478"/>
    <w:rsid w:val="00994C9C"/>
    <w:rsid w:val="009B5557"/>
    <w:rsid w:val="009F1067"/>
    <w:rsid w:val="00A04199"/>
    <w:rsid w:val="00A31E01"/>
    <w:rsid w:val="00A527AD"/>
    <w:rsid w:val="00A718CF"/>
    <w:rsid w:val="00AC2A1F"/>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56AE7"/>
    <w:rsid w:val="00C85096"/>
    <w:rsid w:val="00CB1ADC"/>
    <w:rsid w:val="00CB20EF"/>
    <w:rsid w:val="00CC1F3B"/>
    <w:rsid w:val="00CD12CB"/>
    <w:rsid w:val="00CD36CF"/>
    <w:rsid w:val="00CF1DCA"/>
    <w:rsid w:val="00D579FC"/>
    <w:rsid w:val="00D6407A"/>
    <w:rsid w:val="00D81C16"/>
    <w:rsid w:val="00D83155"/>
    <w:rsid w:val="00DE526B"/>
    <w:rsid w:val="00DF199D"/>
    <w:rsid w:val="00E01542"/>
    <w:rsid w:val="00E03334"/>
    <w:rsid w:val="00E365F1"/>
    <w:rsid w:val="00E62F48"/>
    <w:rsid w:val="00E831B3"/>
    <w:rsid w:val="00E95FBC"/>
    <w:rsid w:val="00EE70CB"/>
    <w:rsid w:val="00F1625F"/>
    <w:rsid w:val="00F259D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34BF3E"/>
  <w15:chartTrackingRefBased/>
  <w15:docId w15:val="{200BD9B5-2F74-40DD-A073-3234B6E1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994C9C"/>
    <w:rPr>
      <w:rFonts w:eastAsia="Calibri"/>
      <w:b/>
      <w:color w:val="000000"/>
    </w:rPr>
  </w:style>
  <w:style w:type="character" w:customStyle="1" w:styleId="SectionBodyChar">
    <w:name w:val="Section Body Char"/>
    <w:link w:val="SectionBody"/>
    <w:rsid w:val="00994C9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91900"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91900"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91900"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91900"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91900" w:rsidRDefault="00075561">
          <w:pPr>
            <w:pStyle w:val="460D713500284C7FB4932CF3609CC106"/>
          </w:pPr>
          <w:r>
            <w:rPr>
              <w:rStyle w:val="PlaceholderText"/>
            </w:rPr>
            <w:t>Enter References</w:t>
          </w:r>
        </w:p>
      </w:docPartBody>
    </w:docPart>
    <w:docPart>
      <w:docPartPr>
        <w:name w:val="2FCC7C8C4398429894A1BA818D8A2B07"/>
        <w:category>
          <w:name w:val="General"/>
          <w:gallery w:val="placeholder"/>
        </w:category>
        <w:types>
          <w:type w:val="bbPlcHdr"/>
        </w:types>
        <w:behaviors>
          <w:behavior w:val="content"/>
        </w:behaviors>
        <w:guid w:val="{48BAAADA-F089-487C-99C8-9F518094358C}"/>
      </w:docPartPr>
      <w:docPartBody>
        <w:p w:rsidR="00692D84" w:rsidRDefault="00692D84"/>
      </w:docPartBody>
    </w:docPart>
    <w:docPart>
      <w:docPartPr>
        <w:name w:val="7742CBD6E229440185707F1972662B63"/>
        <w:category>
          <w:name w:val="General"/>
          <w:gallery w:val="placeholder"/>
        </w:category>
        <w:types>
          <w:type w:val="bbPlcHdr"/>
        </w:types>
        <w:behaviors>
          <w:behavior w:val="content"/>
        </w:behaviors>
        <w:guid w:val="{676D28B4-B143-4A5D-8B97-2609527E9C23}"/>
      </w:docPartPr>
      <w:docPartBody>
        <w:p w:rsidR="00692D84" w:rsidRDefault="00692D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3A7B81"/>
    <w:rsid w:val="00692D84"/>
    <w:rsid w:val="0079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92A43-9A81-49B9-BCF3-7065232F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3</cp:revision>
  <dcterms:created xsi:type="dcterms:W3CDTF">2021-01-08T01:16:00Z</dcterms:created>
  <dcterms:modified xsi:type="dcterms:W3CDTF">2021-03-03T19:12:00Z</dcterms:modified>
</cp:coreProperties>
</file>